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hanging="2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ind w:left="0" w:hanging="2"/>
        <w:jc w:val="center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TERMO DE RECUSA DE PERÍCIA DE INCÊNDIO </w:t>
      </w:r>
      <w:r w:rsidDel="00000000" w:rsidR="00000000" w:rsidRPr="00000000">
        <w:rPr>
          <w:rtl w:val="0"/>
        </w:rPr>
      </w:r>
    </w:p>
    <w:tbl>
      <w:tblPr>
        <w:tblStyle w:val="Table1"/>
        <w:tblW w:w="1045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20.000000000001"/>
        <w:gridCol w:w="2660"/>
        <w:gridCol w:w="2175"/>
        <w:tblGridChange w:id="0">
          <w:tblGrid>
            <w:gridCol w:w="5620.000000000001"/>
            <w:gridCol w:w="2660"/>
            <w:gridCol w:w="21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ind w:left="72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1. DADOS DO ATENDIMENTO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Data do incêndio: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Horário: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Responsável pelo preenchimento: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UBM: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2. DADOS DA EDIFICAÇÃO INCENDIADA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Proprietário/Responsável pelo uso: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RG: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CPF: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Telefone: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E-mail: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Descrição do uso da edificação: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Logradouro Público: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Nº: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Bairro: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Município: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Complemento: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Informação adicional (se houver):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3. DECLARAÇÃO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Eu, ______________________________________________________________, portador (a) da carteira de identidade nº ____________________, órgão emissor ______________, e CPF nº _______________________, como responsável pelo uso e/ou proprietário da edificação incendiada, DECLARO para devidos fins, junto ao Corpo de Bombeiros Militar do Pará - CBMPA, que RECUSO o serviço de Perícia de Incêndio do CBMPA.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Cidade e data: _______________________, ______ de _______________ de 20_____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____________________________________________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Assinatura do proprietário e/ou responsável pelo uso</w:t>
            </w:r>
          </w:p>
        </w:tc>
      </w:tr>
    </w:tbl>
    <w:p w:rsidR="00000000" w:rsidDel="00000000" w:rsidP="00000000" w:rsidRDefault="00000000" w:rsidRPr="00000000" w14:paraId="00000031">
      <w:pPr>
        <w:spacing w:line="24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Nota 1</w:t>
      </w:r>
      <w:r w:rsidDel="00000000" w:rsidR="00000000" w:rsidRPr="00000000">
        <w:rPr>
          <w:rFonts w:ascii="Arial" w:cs="Arial" w:eastAsia="Arial" w:hAnsi="Arial"/>
          <w:rtl w:val="0"/>
        </w:rPr>
        <w:t xml:space="preserve">: Conforme o Decreto Estadual nº 1.052, de 23 de setembro de 2020, “caso haja recusa da pessoa que detenha o direito de propriedade, o mesmo deve assinar o termo de recusa que o Comandante de socorro ou o perito deve ter em mãos. Em caso de indícios de crime de incêndio ou explosão a análise pericial é obrigatória.”</w:t>
      </w:r>
    </w:p>
    <w:p w:rsidR="00000000" w:rsidDel="00000000" w:rsidP="00000000" w:rsidRDefault="00000000" w:rsidRPr="00000000" w14:paraId="00000032">
      <w:pPr>
        <w:ind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Nota 2</w:t>
      </w:r>
      <w:r w:rsidDel="00000000" w:rsidR="00000000" w:rsidRPr="00000000">
        <w:rPr>
          <w:rFonts w:ascii="Arial" w:cs="Arial" w:eastAsia="Arial" w:hAnsi="Arial"/>
          <w:rtl w:val="0"/>
        </w:rPr>
        <w:t xml:space="preserve">: Este documento, após datado e assinado, deverá ser encaminhado, de forma física ou digital, para o Núcleo de Perícia de Incêndio do CBMPA, para conhecimento e inclusão das informações no banco de dados do referido núcleo.</w:t>
      </w:r>
    </w:p>
    <w:p w:rsidR="00000000" w:rsidDel="00000000" w:rsidP="00000000" w:rsidRDefault="00000000" w:rsidRPr="00000000" w14:paraId="00000033">
      <w:pPr>
        <w:spacing w:line="240" w:lineRule="auto"/>
        <w:ind w:left="0" w:hanging="2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widowControl w:val="0"/>
      <w:ind w:left="0" w:hanging="2"/>
      <w:rPr>
        <w:rFonts w:ascii="Verdana" w:cs="Verdana" w:eastAsia="Verdana" w:hAnsi="Verdana"/>
        <w:sz w:val="18"/>
        <w:szCs w:val="18"/>
      </w:rPr>
    </w:pPr>
    <w:r w:rsidDel="00000000" w:rsidR="00000000" w:rsidRPr="00000000">
      <w:rPr>
        <w:rFonts w:ascii="Verdana" w:cs="Verdana" w:eastAsia="Verdana" w:hAnsi="Verdana"/>
        <w:sz w:val="18"/>
        <w:szCs w:val="18"/>
        <w:rtl w:val="0"/>
      </w:rPr>
      <w:t xml:space="preserve">___________________________________________________________________________________________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6022975</wp:posOffset>
          </wp:positionH>
          <wp:positionV relativeFrom="paragraph">
            <wp:posOffset>152400</wp:posOffset>
          </wp:positionV>
          <wp:extent cx="586359" cy="542925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9068" l="0" r="0" t="0"/>
                  <a:stretch>
                    <a:fillRect/>
                  </a:stretch>
                </pic:blipFill>
                <pic:spPr>
                  <a:xfrm>
                    <a:off x="0" y="0"/>
                    <a:ext cx="586359" cy="5429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C">
    <w:pPr>
      <w:widowControl w:val="0"/>
      <w:ind w:left="0" w:hanging="2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Diretoria de Serviços Técnicos - DST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38100</wp:posOffset>
          </wp:positionH>
          <wp:positionV relativeFrom="paragraph">
            <wp:posOffset>10160</wp:posOffset>
          </wp:positionV>
          <wp:extent cx="436880" cy="543560"/>
          <wp:effectExtent b="0" l="0" r="0" t="0"/>
          <wp:wrapSquare wrapText="bothSides" distB="0" distT="0" distL="0" distR="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6880" cy="5435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D">
    <w:pPr>
      <w:widowControl w:val="0"/>
      <w:ind w:left="0" w:hanging="2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Núcleo de Perícia de Incêndio - NPI</w:t>
    </w:r>
  </w:p>
  <w:p w:rsidR="00000000" w:rsidDel="00000000" w:rsidP="00000000" w:rsidRDefault="00000000" w:rsidRPr="00000000" w14:paraId="0000003E">
    <w:pPr>
      <w:widowControl w:val="0"/>
      <w:ind w:left="0" w:hanging="2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Av. Almirante Barroso, 5278, CEP: 66.645-250. Belém-PA.</w:t>
    </w:r>
  </w:p>
  <w:p w:rsidR="00000000" w:rsidDel="00000000" w:rsidP="00000000" w:rsidRDefault="00000000" w:rsidRPr="00000000" w14:paraId="0000003F">
    <w:pPr>
      <w:widowControl w:val="0"/>
      <w:ind w:left="0" w:hanging="2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Fone: (091) 9 9339-4574; (91) 98903-1166</w:t>
    </w:r>
  </w:p>
  <w:p w:rsidR="00000000" w:rsidDel="00000000" w:rsidP="00000000" w:rsidRDefault="00000000" w:rsidRPr="00000000" w14:paraId="00000040">
    <w:pPr>
      <w:widowControl w:val="0"/>
      <w:tabs>
        <w:tab w:val="center" w:pos="4252"/>
        <w:tab w:val="right" w:pos="8504"/>
      </w:tabs>
      <w:ind w:left="0" w:hanging="2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E-mail: periciacatcbmpa@gmail.com</w:t>
    </w:r>
  </w:p>
  <w:p w:rsidR="00000000" w:rsidDel="00000000" w:rsidP="00000000" w:rsidRDefault="00000000" w:rsidRPr="00000000" w14:paraId="00000041">
    <w:pPr>
      <w:ind w:left="0" w:hanging="2"/>
      <w:rPr>
        <w:rFonts w:ascii="Arial" w:cs="Arial" w:eastAsia="Arial" w:hAnsi="Arial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  <w:tab w:val="center" w:pos="0"/>
        <w:tab w:val="right" w:pos="9072"/>
      </w:tabs>
      <w:spacing w:line="240" w:lineRule="auto"/>
      <w:ind w:left="0" w:hanging="2"/>
      <w:jc w:val="center"/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20"/>
        <w:szCs w:val="20"/>
        <w:rtl w:val="0"/>
      </w:rPr>
      <w:t xml:space="preserve">CORPO DE BOMBEIROS MILITAR DO PARÁ E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539115</wp:posOffset>
          </wp:positionH>
          <wp:positionV relativeFrom="paragraph">
            <wp:posOffset>9525</wp:posOffset>
          </wp:positionV>
          <wp:extent cx="504825" cy="504825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51584" r="0" t="0"/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-59053</wp:posOffset>
          </wp:positionH>
          <wp:positionV relativeFrom="paragraph">
            <wp:posOffset>0</wp:posOffset>
          </wp:positionV>
          <wp:extent cx="514350" cy="495300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4953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20"/>
        <w:szCs w:val="20"/>
        <w:rtl w:val="0"/>
      </w:rPr>
      <w:t xml:space="preserve"> COORDENADORIA ESTADUAL DE DEFESA CIVIL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color="000000" w:space="6" w:sz="12" w:val="single"/>
        <w:right w:space="0" w:sz="0" w:val="nil"/>
        <w:between w:space="0" w:sz="0" w:val="nil"/>
      </w:pBdr>
      <w:tabs>
        <w:tab w:val="center" w:pos="4252"/>
        <w:tab w:val="right" w:pos="8504"/>
        <w:tab w:val="right" w:pos="9072"/>
      </w:tabs>
      <w:spacing w:line="240" w:lineRule="auto"/>
      <w:ind w:left="0" w:hanging="2"/>
      <w:jc w:val="center"/>
      <w:rPr>
        <w:rFonts w:ascii="Verdana" w:cs="Verdana" w:eastAsia="Verdana" w:hAnsi="Verdana"/>
        <w:color w:val="000000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20"/>
        <w:szCs w:val="20"/>
        <w:rtl w:val="0"/>
      </w:rPr>
      <w:t xml:space="preserve">DIRETORIA DE SERVIÇOS TÉCNICOS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tabs>
        <w:tab w:val="center" w:pos="4536"/>
        <w:tab w:val="left" w:pos="7120"/>
      </w:tabs>
      <w:ind w:left="0" w:firstLine="709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numPr>
        <w:ilvl w:val="1"/>
        <w:numId w:val="1"/>
      </w:num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tabs>
        <w:tab w:val="center" w:pos="4536"/>
        <w:tab w:val="left" w:pos="7120"/>
      </w:tabs>
      <w:ind w:left="-1" w:firstLine="709"/>
      <w:jc w:val="center"/>
      <w:outlineLvl w:val="1"/>
    </w:pPr>
    <w:rPr>
      <w:rFonts w:ascii="Arial" w:cs="Arial" w:eastAsia="Times New Roman" w:hAnsi="Arial"/>
      <w:b w:val="1"/>
      <w:bCs w:val="1"/>
      <w:sz w:val="24"/>
      <w:szCs w:val="24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WW8Num1z0" w:customStyle="1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WW8Num1z1" w:customStyle="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styleId="WW8Num1z2" w:customStyle="1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styleId="WW8Num1z3" w:customStyle="1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styleId="WW8Num1z4" w:customStyle="1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styleId="WW8Num1z5" w:customStyle="1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styleId="WW8Num1z6" w:customStyle="1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styleId="WW8Num1z7" w:customStyle="1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styleId="WW8Num1z8" w:customStyle="1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styleId="WW8Num2z0" w:customStyle="1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styleId="WW8Num2z1" w:customStyle="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styleId="WW8Num2z2" w:customStyle="1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styleId="WW8Num2z3" w:customStyle="1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styleId="WW8Num2z4" w:customStyle="1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styleId="WW8Num2z5" w:customStyle="1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styleId="WW8Num2z6" w:customStyle="1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styleId="WW8Num2z7" w:customStyle="1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styleId="WW8Num2z8" w:customStyle="1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styleId="WW8Num3z0" w:customStyle="1">
    <w:name w:val="WW8Num3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3z1" w:customStyle="1">
    <w:name w:val="WW8Num3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3z2" w:customStyle="1">
    <w:name w:val="WW8Num3z2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4z0" w:customStyle="1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styleId="WW8Num4z1" w:customStyle="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styleId="WW8Num4z2" w:customStyle="1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styleId="WW8Num4z3" w:customStyle="1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styleId="WW8Num4z4" w:customStyle="1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styleId="WW8Num4z5" w:customStyle="1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styleId="WW8Num4z6" w:customStyle="1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styleId="WW8Num4z7" w:customStyle="1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styleId="WW8Num4z8" w:customStyle="1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styleId="WW8Num5z0" w:customStyle="1">
    <w:name w:val="WW8Num5z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5z1" w:customStyle="1">
    <w:name w:val="WW8Num5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5z3" w:customStyle="1">
    <w:name w:val="WW8Num5z3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6z0" w:customStyle="1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styleId="WW8Num6z1" w:customStyle="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styleId="WW8Num6z2" w:customStyle="1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styleId="WW8Num6z3" w:customStyle="1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styleId="WW8Num6z4" w:customStyle="1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styleId="WW8Num6z5" w:customStyle="1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styleId="WW8Num6z6" w:customStyle="1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styleId="WW8Num6z7" w:customStyle="1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styleId="WW8Num6z8" w:customStyle="1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styleId="WW8Num7z0" w:customStyle="1">
    <w:name w:val="WW8Num7z0"/>
    <w:rPr>
      <w:rFonts w:ascii="Arial Black" w:cs="Arial Black" w:hAnsi="Arial Black" w:hint="default"/>
      <w:b w:val="1"/>
      <w:w w:val="100"/>
      <w:position w:val="-1"/>
      <w:effect w:val="none"/>
      <w:vertAlign w:val="baseline"/>
      <w:cs w:val="0"/>
      <w:em w:val="none"/>
    </w:rPr>
  </w:style>
  <w:style w:type="character" w:styleId="WW8Num7z1" w:customStyle="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styleId="WW8Num7z2" w:customStyle="1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styleId="WW8Num7z3" w:customStyle="1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styleId="WW8Num7z4" w:customStyle="1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styleId="WW8Num7z5" w:customStyle="1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styleId="WW8Num7z6" w:customStyle="1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styleId="WW8Num7z7" w:customStyle="1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styleId="WW8Num7z8" w:customStyle="1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styleId="WW8Num8z0" w:customStyle="1">
    <w:name w:val="WW8Num8z0"/>
    <w:rPr>
      <w:rFonts w:ascii="Arial Black" w:cs="Arial Black" w:hAnsi="Arial Black" w:hint="default"/>
      <w:w w:val="100"/>
      <w:position w:val="-1"/>
      <w:effect w:val="none"/>
      <w:vertAlign w:val="baseline"/>
      <w:cs w:val="0"/>
      <w:em w:val="none"/>
    </w:rPr>
  </w:style>
  <w:style w:type="character" w:styleId="WW8Num8z1" w:customStyle="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styleId="WW8Num8z2" w:customStyle="1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styleId="WW8Num8z3" w:customStyle="1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styleId="WW8Num8z4" w:customStyle="1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styleId="WW8Num8z5" w:customStyle="1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styleId="WW8Num8z6" w:customStyle="1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styleId="WW8Num8z7" w:customStyle="1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styleId="WW8Num8z8" w:customStyle="1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styleId="WW8Num9z0" w:customStyle="1">
    <w:name w:val="WW8Num9z0"/>
    <w:rPr>
      <w:rFonts w:ascii="Verdana" w:cs="Verdana" w:hAnsi="Verdana" w:hint="default"/>
      <w:b w:val="1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WW8Num9z1" w:customStyle="1">
    <w:name w:val="WW8Num9z1"/>
    <w:rPr>
      <w:w w:val="100"/>
      <w:position w:val="-1"/>
      <w:effect w:val="none"/>
      <w:vertAlign w:val="baseline"/>
      <w:cs w:val="0"/>
      <w:em w:val="none"/>
    </w:rPr>
  </w:style>
  <w:style w:type="character" w:styleId="WW8Num9z2" w:customStyle="1">
    <w:name w:val="WW8Num9z2"/>
    <w:rPr>
      <w:w w:val="100"/>
      <w:position w:val="-1"/>
      <w:effect w:val="none"/>
      <w:vertAlign w:val="baseline"/>
      <w:cs w:val="0"/>
      <w:em w:val="none"/>
    </w:rPr>
  </w:style>
  <w:style w:type="character" w:styleId="WW8Num9z3" w:customStyle="1">
    <w:name w:val="WW8Num9z3"/>
    <w:rPr>
      <w:w w:val="100"/>
      <w:position w:val="-1"/>
      <w:effect w:val="none"/>
      <w:vertAlign w:val="baseline"/>
      <w:cs w:val="0"/>
      <w:em w:val="none"/>
    </w:rPr>
  </w:style>
  <w:style w:type="character" w:styleId="WW8Num9z4" w:customStyle="1">
    <w:name w:val="WW8Num9z4"/>
    <w:rPr>
      <w:w w:val="100"/>
      <w:position w:val="-1"/>
      <w:effect w:val="none"/>
      <w:vertAlign w:val="baseline"/>
      <w:cs w:val="0"/>
      <w:em w:val="none"/>
    </w:rPr>
  </w:style>
  <w:style w:type="character" w:styleId="WW8Num9z5" w:customStyle="1">
    <w:name w:val="WW8Num9z5"/>
    <w:rPr>
      <w:w w:val="100"/>
      <w:position w:val="-1"/>
      <w:effect w:val="none"/>
      <w:vertAlign w:val="baseline"/>
      <w:cs w:val="0"/>
      <w:em w:val="none"/>
    </w:rPr>
  </w:style>
  <w:style w:type="character" w:styleId="WW8Num9z6" w:customStyle="1">
    <w:name w:val="WW8Num9z6"/>
    <w:rPr>
      <w:w w:val="100"/>
      <w:position w:val="-1"/>
      <w:effect w:val="none"/>
      <w:vertAlign w:val="baseline"/>
      <w:cs w:val="0"/>
      <w:em w:val="none"/>
    </w:rPr>
  </w:style>
  <w:style w:type="character" w:styleId="WW8Num9z7" w:customStyle="1">
    <w:name w:val="WW8Num9z7"/>
    <w:rPr>
      <w:w w:val="100"/>
      <w:position w:val="-1"/>
      <w:effect w:val="none"/>
      <w:vertAlign w:val="baseline"/>
      <w:cs w:val="0"/>
      <w:em w:val="none"/>
    </w:rPr>
  </w:style>
  <w:style w:type="character" w:styleId="WW8Num9z8" w:customStyle="1">
    <w:name w:val="WW8Num9z8"/>
    <w:rPr>
      <w:w w:val="100"/>
      <w:position w:val="-1"/>
      <w:effect w:val="none"/>
      <w:vertAlign w:val="baseline"/>
      <w:cs w:val="0"/>
      <w:em w:val="none"/>
    </w:rPr>
  </w:style>
  <w:style w:type="character" w:styleId="Fontepargpadro1" w:customStyle="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ps" w:customStyle="1">
    <w:name w:val="hps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styleId="CabealhoChar" w:customStyle="1">
    <w:name w:val="Cabeçalho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RodapChar" w:customStyle="1">
    <w:name w:val="Rodapé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TextodebaloChar" w:customStyle="1">
    <w:name w:val="Texto de balão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Ttulo2Char" w:customStyle="1">
    <w:name w:val="Título 2 Char"/>
    <w:rPr>
      <w:rFonts w:ascii="Arial" w:cs="Arial" w:eastAsia="Times New Roman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CorpodetextoChar" w:customStyle="1">
    <w:name w:val="Corpo de texto Char"/>
    <w:rPr>
      <w:rFonts w:ascii="Times New Roman" w:cs="Times New Roman" w:eastAsia="Times New Roman" w:hAnsi="Times New Roman"/>
      <w:w w:val="100"/>
      <w:position w:val="-1"/>
      <w:sz w:val="26"/>
      <w:effect w:val="none"/>
      <w:vertAlign w:val="baseline"/>
      <w:cs w:val="0"/>
      <w:em w:val="none"/>
      <w:lang w:eastAsia="zh-CN"/>
    </w:rPr>
  </w:style>
  <w:style w:type="paragraph" w:styleId="Ttulo10" w:customStyle="1">
    <w:name w:val="Título1"/>
    <w:basedOn w:val="Normal"/>
    <w:next w:val="Corpodetexto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rpodetexto">
    <w:name w:val="Body Text"/>
    <w:basedOn w:val="Normal"/>
    <w:pPr>
      <w:tabs>
        <w:tab w:val="left" w:pos="1701"/>
      </w:tabs>
      <w:spacing w:line="480" w:lineRule="auto"/>
      <w:ind w:left="0" w:firstLine="0"/>
    </w:pPr>
    <w:rPr>
      <w:rFonts w:ascii="Times New Roman" w:cs="Times New Roman" w:eastAsia="Times New Roman" w:hAnsi="Times New Roman"/>
      <w:sz w:val="26"/>
      <w:szCs w:val="20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"/>
    <w:pPr>
      <w:suppressLineNumbers w:val="1"/>
    </w:pPr>
    <w:rPr>
      <w:rFonts w:cs="Mangal"/>
    </w:rPr>
  </w:style>
  <w:style w:type="paragraph" w:styleId="PargrafodaLista">
    <w:name w:val="List Paragraph"/>
    <w:basedOn w:val="Normal"/>
    <w:pPr>
      <w:ind w:left="708"/>
    </w:pPr>
  </w:style>
  <w:style w:type="paragraph" w:styleId="Default" w:customStyle="1">
    <w:name w:val="Default"/>
    <w:pPr>
      <w:autoSpaceDE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Courier New" w:cs="Courier New" w:hAnsi="Courier New"/>
      <w:color w:val="000000"/>
      <w:position w:val="-1"/>
      <w:sz w:val="24"/>
      <w:szCs w:val="24"/>
      <w:lang w:eastAsia="zh-CN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rPr>
      <w:rFonts w:ascii="Tahoma" w:cs="Tahoma" w:hAnsi="Tahoma"/>
      <w:sz w:val="16"/>
      <w:szCs w:val="16"/>
    </w:rPr>
  </w:style>
  <w:style w:type="paragraph" w:styleId="Cabealho1" w:customStyle="1">
    <w:name w:val="Cabeçalho1"/>
    <w:basedOn w:val="Normal"/>
    <w:pPr>
      <w:tabs>
        <w:tab w:val="center" w:pos="4252"/>
        <w:tab w:val="right" w:pos="8504"/>
      </w:tabs>
      <w:ind w:left="0" w:firstLine="0"/>
      <w:jc w:val="left"/>
    </w:pPr>
    <w:rPr>
      <w:rFonts w:ascii="Times New Roman" w:cs="Times New Roman" w:eastAsia="Times New Roman" w:hAnsi="Times New Roman"/>
      <w:sz w:val="20"/>
      <w:szCs w:val="20"/>
    </w:rPr>
  </w:style>
  <w:style w:type="paragraph" w:styleId="Contedodatabela" w:customStyle="1">
    <w:name w:val="Conteúdo da tabela"/>
    <w:basedOn w:val="Normal"/>
    <w:pPr>
      <w:suppressLineNumbers w:val="1"/>
    </w:pPr>
  </w:style>
  <w:style w:type="paragraph" w:styleId="Ttulodetabela" w:customStyle="1">
    <w:name w:val="Título de tabela"/>
    <w:basedOn w:val="Contedodatabela"/>
    <w:pPr>
      <w:jc w:val="center"/>
    </w:pPr>
    <w:rPr>
      <w:b w:val="1"/>
      <w:bCs w:val="1"/>
    </w:rPr>
  </w:style>
  <w:style w:type="paragraph" w:styleId="NormalWeb">
    <w:name w:val="Normal (Web)"/>
    <w:basedOn w:val="Normal"/>
    <w:qFormat w:val="1"/>
    <w:pPr>
      <w:suppressAutoHyphens w:val="1"/>
      <w:spacing w:after="100" w:afterAutospacing="1" w:before="100" w:beforeAutospacing="1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h7Tq0qzDmvgwTefPKRUan3hBcQ==">AMUW2mXC9u8JUI9SzrU5BbMfY7vdL0iMtHYCVz+GHxMBNzs4AgNkkzW1METEFt+LcSyHEpbBPkucj+9Q4R71ZGmWagv5dOjxX0Kt8V3JQnM/zwzPpwSOrZA=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2022-04-20T15:26:00Z</dcterms:created>
  <dc:creator>Bomb</dc:creator>
</cp:coreProperties>
</file>